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A2129" w14:textId="29689176" w:rsidR="0099570E" w:rsidRPr="00611055" w:rsidRDefault="00F60E71" w:rsidP="0099570E">
      <w:pPr>
        <w:rPr>
          <w:b/>
          <w:bCs/>
          <w:lang w:val="en-AU"/>
        </w:rPr>
      </w:pPr>
      <w:r w:rsidRPr="00611055">
        <w:rPr>
          <w:b/>
          <w:bCs/>
          <w:lang w:val="en-AU"/>
        </w:rPr>
        <w:t xml:space="preserve">StarSkySun - </w:t>
      </w:r>
      <w:r w:rsidR="0099570E" w:rsidRPr="00611055">
        <w:rPr>
          <w:b/>
          <w:bCs/>
          <w:lang w:val="en-AU"/>
        </w:rPr>
        <w:t xml:space="preserve">Capability Statement </w:t>
      </w:r>
    </w:p>
    <w:p w14:paraId="0086D048" w14:textId="77777777" w:rsidR="0099570E" w:rsidRPr="00611055" w:rsidRDefault="0099570E" w:rsidP="0099570E">
      <w:pPr>
        <w:rPr>
          <w:b/>
          <w:bCs/>
          <w:lang w:val="en-AU"/>
        </w:rPr>
      </w:pPr>
    </w:p>
    <w:p w14:paraId="38789B33" w14:textId="77777777" w:rsidR="0099570E" w:rsidRPr="00611055" w:rsidRDefault="0099570E" w:rsidP="0099570E">
      <w:pPr>
        <w:rPr>
          <w:lang w:val="en-AU"/>
        </w:rPr>
      </w:pPr>
      <w:r w:rsidRPr="00611055">
        <w:rPr>
          <w:b/>
          <w:bCs/>
          <w:lang w:val="en-AU"/>
        </w:rPr>
        <w:t>Construction, Compliance &amp; Sustainability Consultancy</w:t>
      </w:r>
    </w:p>
    <w:p w14:paraId="4C5A6CD5" w14:textId="4600EB47" w:rsidR="00F60E71" w:rsidRPr="00611055" w:rsidRDefault="00F60E71" w:rsidP="0099570E">
      <w:pPr>
        <w:rPr>
          <w:lang w:val="en-AU"/>
        </w:rPr>
      </w:pPr>
      <w:r w:rsidRPr="00611055">
        <w:rPr>
          <w:lang w:val="en-AU"/>
        </w:rPr>
        <w:t>I</w:t>
      </w:r>
      <w:r w:rsidR="0099570E" w:rsidRPr="00611055">
        <w:rPr>
          <w:lang w:val="en-AU"/>
        </w:rPr>
        <w:t>ndependent. Practical.</w:t>
      </w:r>
    </w:p>
    <w:p w14:paraId="6718411C" w14:textId="2886C3C3" w:rsidR="00F60E71" w:rsidRPr="00611055" w:rsidRDefault="00156B43" w:rsidP="0099570E">
      <w:pPr>
        <w:rPr>
          <w:lang w:val="en-AU"/>
        </w:rPr>
      </w:pPr>
      <w:r w:rsidRPr="00156B43">
        <w:rPr>
          <w:noProof/>
          <w:lang w:val="en-AU"/>
        </w:rPr>
        <w:pict w14:anchorId="5510DB97">
          <v:rect id="_x0000_i1030" alt="" style="width:449.95pt;height:.05pt;mso-width-percent:0;mso-height-percent:0;mso-width-percent:0;mso-height-percent:0" o:hrpct="997" o:hralign="center" o:hrstd="t" o:hr="t" fillcolor="#a0a0a0" stroked="f"/>
        </w:pict>
      </w:r>
    </w:p>
    <w:p w14:paraId="7353710D" w14:textId="75290496" w:rsidR="0099570E" w:rsidRPr="00611055" w:rsidRDefault="0099570E" w:rsidP="0099570E">
      <w:pPr>
        <w:rPr>
          <w:sz w:val="28"/>
          <w:szCs w:val="28"/>
          <w:lang w:val="en-AU"/>
        </w:rPr>
      </w:pPr>
      <w:r w:rsidRPr="00611055">
        <w:rPr>
          <w:b/>
          <w:bCs/>
          <w:sz w:val="28"/>
          <w:szCs w:val="28"/>
          <w:lang w:val="en-AU"/>
        </w:rPr>
        <w:t>Overview</w:t>
      </w:r>
    </w:p>
    <w:p w14:paraId="6324E506" w14:textId="77777777" w:rsidR="0099570E" w:rsidRPr="00611055" w:rsidRDefault="0099570E" w:rsidP="0099570E">
      <w:pPr>
        <w:rPr>
          <w:lang w:val="en-AU"/>
        </w:rPr>
      </w:pPr>
    </w:p>
    <w:p w14:paraId="19730733" w14:textId="7E2751E8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S</w:t>
      </w:r>
      <w:r w:rsidR="00F60E71" w:rsidRPr="00611055">
        <w:rPr>
          <w:lang w:val="en-AU"/>
        </w:rPr>
        <w:t>tarSkySun</w:t>
      </w:r>
      <w:r w:rsidRPr="00611055">
        <w:rPr>
          <w:lang w:val="en-AU"/>
        </w:rPr>
        <w:t xml:space="preserve"> is an independent construction, compliance and sustainability consultancy supporting housing providers, local authorities and asset owners.</w:t>
      </w:r>
    </w:p>
    <w:p w14:paraId="6CE7F835" w14:textId="77777777" w:rsidR="0099570E" w:rsidRPr="00611055" w:rsidRDefault="0099570E" w:rsidP="0099570E">
      <w:pPr>
        <w:rPr>
          <w:lang w:val="en-AU"/>
        </w:rPr>
      </w:pPr>
    </w:p>
    <w:p w14:paraId="1A29EA70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We work in regulated, occupied and risk-sensitive environments where clarity, independence and sound judgement are essential. Our role is to provide proportionate advice, manage risk and support confident decision-making across the asset lifecycle.</w:t>
      </w:r>
    </w:p>
    <w:p w14:paraId="551394CA" w14:textId="77777777" w:rsidR="0099570E" w:rsidRPr="00611055" w:rsidRDefault="0099570E" w:rsidP="0099570E">
      <w:pPr>
        <w:rPr>
          <w:lang w:val="en-AU"/>
        </w:rPr>
      </w:pPr>
    </w:p>
    <w:p w14:paraId="6B3FFBDF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Our focus is on outcomes — clarity, compliance and practical delivery — rather than volume or theory.</w:t>
      </w:r>
    </w:p>
    <w:p w14:paraId="12BC4494" w14:textId="5B9F9910" w:rsidR="00F60E71" w:rsidRPr="00611055" w:rsidRDefault="00156B43" w:rsidP="0099570E">
      <w:pPr>
        <w:rPr>
          <w:lang w:val="en-AU"/>
        </w:rPr>
      </w:pPr>
      <w:r w:rsidRPr="00156B43">
        <w:rPr>
          <w:noProof/>
          <w:lang w:val="en-AU"/>
        </w:rPr>
        <w:pict w14:anchorId="14BFD69A">
          <v:rect id="_x0000_i1029" alt="" style="width:449.95pt;height:.05pt;mso-width-percent:0;mso-height-percent:0;mso-width-percent:0;mso-height-percent:0" o:hrpct="997" o:hralign="center" o:hrstd="t" o:hr="t" fillcolor="#a0a0a0" stroked="f"/>
        </w:pict>
      </w:r>
    </w:p>
    <w:p w14:paraId="3A9752FF" w14:textId="362C97B5" w:rsidR="0099570E" w:rsidRPr="00611055" w:rsidRDefault="0099570E" w:rsidP="0099570E">
      <w:pPr>
        <w:rPr>
          <w:sz w:val="28"/>
          <w:szCs w:val="28"/>
          <w:lang w:val="en-AU"/>
        </w:rPr>
      </w:pPr>
      <w:r w:rsidRPr="00611055">
        <w:rPr>
          <w:b/>
          <w:bCs/>
          <w:sz w:val="28"/>
          <w:szCs w:val="28"/>
          <w:lang w:val="en-AU"/>
        </w:rPr>
        <w:t>Approach</w:t>
      </w:r>
    </w:p>
    <w:p w14:paraId="7939D6E9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Our approach is built around four core principles:</w:t>
      </w:r>
    </w:p>
    <w:p w14:paraId="3AF694D7" w14:textId="77777777" w:rsidR="0099570E" w:rsidRPr="00611055" w:rsidRDefault="0099570E" w:rsidP="0099570E">
      <w:pPr>
        <w:rPr>
          <w:lang w:val="en-AU"/>
        </w:rPr>
      </w:pPr>
    </w:p>
    <w:p w14:paraId="20B8E109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Independent, client-side advice</w:t>
      </w:r>
    </w:p>
    <w:p w14:paraId="6F9DE371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Compliance-led and risk-aware</w:t>
      </w:r>
    </w:p>
    <w:p w14:paraId="172B69B4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Pragmatic and proportionate solutions</w:t>
      </w:r>
    </w:p>
    <w:p w14:paraId="7782D768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Clear governance and audit trails</w:t>
      </w:r>
    </w:p>
    <w:p w14:paraId="718EB9BF" w14:textId="77777777" w:rsidR="0099570E" w:rsidRPr="00611055" w:rsidRDefault="0099570E" w:rsidP="0099570E">
      <w:pPr>
        <w:rPr>
          <w:lang w:val="en-AU"/>
        </w:rPr>
      </w:pPr>
    </w:p>
    <w:p w14:paraId="35B9F404" w14:textId="0F1A5F58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We integrate compliance, sustainability and delivery to ensure projects stand up to regulatory, financial and operational scrutiny.</w:t>
      </w:r>
    </w:p>
    <w:p w14:paraId="29BFC28F" w14:textId="71A4811C" w:rsidR="0099570E" w:rsidRPr="00611055" w:rsidRDefault="00156B43" w:rsidP="0099570E">
      <w:pPr>
        <w:rPr>
          <w:lang w:val="en-AU"/>
        </w:rPr>
      </w:pPr>
      <w:r w:rsidRPr="00156B43">
        <w:rPr>
          <w:noProof/>
          <w:lang w:val="en-AU"/>
        </w:rPr>
        <w:pict w14:anchorId="4EFA081B">
          <v:rect id="_x0000_i1028" alt="" style="width:449.95pt;height:.05pt;mso-width-percent:0;mso-height-percent:0;mso-width-percent:0;mso-height-percent:0" o:hrpct="997" o:hralign="center" o:hrstd="t" o:hr="t" fillcolor="#a0a0a0" stroked="f"/>
        </w:pict>
      </w:r>
    </w:p>
    <w:p w14:paraId="67427968" w14:textId="506ED8C8" w:rsidR="0099570E" w:rsidRPr="00611055" w:rsidRDefault="0099570E" w:rsidP="0099570E">
      <w:pPr>
        <w:rPr>
          <w:b/>
          <w:bCs/>
          <w:sz w:val="28"/>
          <w:szCs w:val="28"/>
          <w:lang w:val="en-AU"/>
        </w:rPr>
      </w:pPr>
      <w:r w:rsidRPr="00611055">
        <w:rPr>
          <w:b/>
          <w:bCs/>
          <w:sz w:val="28"/>
          <w:szCs w:val="28"/>
          <w:lang w:val="en-AU"/>
        </w:rPr>
        <w:t>Services</w:t>
      </w:r>
    </w:p>
    <w:p w14:paraId="67BC6186" w14:textId="77777777" w:rsidR="00F60E71" w:rsidRPr="00611055" w:rsidRDefault="00F60E71" w:rsidP="0099570E">
      <w:pPr>
        <w:rPr>
          <w:b/>
          <w:bCs/>
          <w:lang w:val="en-AU"/>
        </w:rPr>
      </w:pPr>
    </w:p>
    <w:p w14:paraId="41014731" w14:textId="6674A281" w:rsidR="00F60E71" w:rsidRPr="00611055" w:rsidRDefault="00F60E71" w:rsidP="0099570E">
      <w:pPr>
        <w:rPr>
          <w:lang w:val="en-AU"/>
        </w:rPr>
      </w:pPr>
      <w:r w:rsidRPr="00611055">
        <w:rPr>
          <w:lang w:val="en-AU"/>
        </w:rPr>
        <w:t>Surveying, project management, compliance assurance, and decarbonisation advice to manage risk and deliver effective programmes.</w:t>
      </w:r>
    </w:p>
    <w:p w14:paraId="7C388044" w14:textId="77777777" w:rsidR="0099570E" w:rsidRPr="00611055" w:rsidRDefault="0099570E" w:rsidP="0099570E">
      <w:pPr>
        <w:rPr>
          <w:lang w:val="en-AU"/>
        </w:rPr>
      </w:pPr>
    </w:p>
    <w:p w14:paraId="75F2E565" w14:textId="6D2C07A4" w:rsidR="0099570E" w:rsidRPr="00611055" w:rsidRDefault="0099570E" w:rsidP="0099570E">
      <w:pPr>
        <w:rPr>
          <w:lang w:val="en-AU"/>
        </w:rPr>
      </w:pPr>
      <w:r w:rsidRPr="00611055">
        <w:rPr>
          <w:b/>
          <w:bCs/>
          <w:lang w:val="en-AU"/>
        </w:rPr>
        <w:t>Building Surveying &amp; Technical Advisory</w:t>
      </w:r>
    </w:p>
    <w:p w14:paraId="02574690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Independent surveying and technical advice to support asset planning and investment decisions.</w:t>
      </w:r>
    </w:p>
    <w:p w14:paraId="693AA0F5" w14:textId="77777777" w:rsidR="0099570E" w:rsidRPr="00611055" w:rsidRDefault="0099570E" w:rsidP="0099570E">
      <w:pPr>
        <w:rPr>
          <w:lang w:val="en-AU"/>
        </w:rPr>
      </w:pPr>
    </w:p>
    <w:p w14:paraId="093DBC03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Condition and defect surveys</w:t>
      </w:r>
    </w:p>
    <w:p w14:paraId="206283E0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Technical due diligence</w:t>
      </w:r>
    </w:p>
    <w:p w14:paraId="7E69F878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Planned maintenance advice</w:t>
      </w:r>
    </w:p>
    <w:p w14:paraId="426E1A77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Risk-based investment support</w:t>
      </w:r>
    </w:p>
    <w:p w14:paraId="73946C15" w14:textId="77777777" w:rsidR="0099570E" w:rsidRPr="00611055" w:rsidRDefault="0099570E" w:rsidP="0099570E">
      <w:pPr>
        <w:rPr>
          <w:lang w:val="en-AU"/>
        </w:rPr>
      </w:pPr>
    </w:p>
    <w:p w14:paraId="6F89BF2A" w14:textId="2537EA80" w:rsidR="0099570E" w:rsidRPr="00611055" w:rsidRDefault="0099570E" w:rsidP="0099570E">
      <w:pPr>
        <w:rPr>
          <w:lang w:val="en-AU"/>
        </w:rPr>
      </w:pPr>
      <w:r w:rsidRPr="00611055">
        <w:rPr>
          <w:b/>
          <w:bCs/>
          <w:lang w:val="en-AU"/>
        </w:rPr>
        <w:t>Project &amp; Programme Management</w:t>
      </w:r>
    </w:p>
    <w:p w14:paraId="1277A59F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Client-side management of capital works and planned maintenance programmes.</w:t>
      </w:r>
    </w:p>
    <w:p w14:paraId="131985E1" w14:textId="77777777" w:rsidR="0099570E" w:rsidRPr="00611055" w:rsidRDefault="0099570E" w:rsidP="0099570E">
      <w:pPr>
        <w:rPr>
          <w:lang w:val="en-AU"/>
        </w:rPr>
      </w:pPr>
    </w:p>
    <w:p w14:paraId="5531B64B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lastRenderedPageBreak/>
        <w:t>• Programme planning and phasing</w:t>
      </w:r>
    </w:p>
    <w:p w14:paraId="6F2B45DE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Contractor oversight</w:t>
      </w:r>
    </w:p>
    <w:p w14:paraId="6A2441B1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Cost, quality and programme control</w:t>
      </w:r>
    </w:p>
    <w:p w14:paraId="0BF920CF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Technical reviews and inspections</w:t>
      </w:r>
    </w:p>
    <w:p w14:paraId="7E07C899" w14:textId="77777777" w:rsidR="0099570E" w:rsidRPr="00611055" w:rsidRDefault="0099570E" w:rsidP="0099570E">
      <w:pPr>
        <w:rPr>
          <w:lang w:val="en-AU"/>
        </w:rPr>
      </w:pPr>
    </w:p>
    <w:p w14:paraId="19444C00" w14:textId="5F178AE2" w:rsidR="0099570E" w:rsidRPr="00611055" w:rsidRDefault="0099570E" w:rsidP="0099570E">
      <w:pPr>
        <w:rPr>
          <w:lang w:val="en-AU"/>
        </w:rPr>
      </w:pPr>
      <w:r w:rsidRPr="00611055">
        <w:rPr>
          <w:b/>
          <w:bCs/>
          <w:lang w:val="en-AU"/>
        </w:rPr>
        <w:t>Compliance &amp; Risk Assurance</w:t>
      </w:r>
    </w:p>
    <w:p w14:paraId="6C244CA0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Independent assurance to support statutory compliance and governance.</w:t>
      </w:r>
    </w:p>
    <w:p w14:paraId="479C91E8" w14:textId="77777777" w:rsidR="0099570E" w:rsidRPr="00611055" w:rsidRDefault="0099570E" w:rsidP="0099570E">
      <w:pPr>
        <w:rPr>
          <w:lang w:val="en-AU"/>
        </w:rPr>
      </w:pPr>
    </w:p>
    <w:p w14:paraId="5C964DD1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Compliance data validation</w:t>
      </w:r>
    </w:p>
    <w:p w14:paraId="0D343148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Risk assessment and prioritisation</w:t>
      </w:r>
    </w:p>
    <w:p w14:paraId="26534F48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Technical advice on remedial actions</w:t>
      </w:r>
    </w:p>
    <w:p w14:paraId="65153281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Audit-ready reporting</w:t>
      </w:r>
    </w:p>
    <w:p w14:paraId="682CF8EB" w14:textId="77777777" w:rsidR="0099570E" w:rsidRPr="00611055" w:rsidRDefault="0099570E" w:rsidP="0099570E">
      <w:pPr>
        <w:rPr>
          <w:lang w:val="en-AU"/>
        </w:rPr>
      </w:pPr>
    </w:p>
    <w:p w14:paraId="5378BA82" w14:textId="58CD8296" w:rsidR="0099570E" w:rsidRPr="00611055" w:rsidRDefault="0099570E" w:rsidP="0099570E">
      <w:pPr>
        <w:rPr>
          <w:lang w:val="en-AU"/>
        </w:rPr>
      </w:pPr>
      <w:r w:rsidRPr="00611055">
        <w:rPr>
          <w:b/>
          <w:bCs/>
          <w:lang w:val="en-AU"/>
        </w:rPr>
        <w:t>Sustainability &amp; Decarbonisation</w:t>
      </w:r>
    </w:p>
    <w:p w14:paraId="59980111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Practical, phased strategies aligned to delivery realities.</w:t>
      </w:r>
    </w:p>
    <w:p w14:paraId="376DBBF9" w14:textId="77777777" w:rsidR="0099570E" w:rsidRPr="00611055" w:rsidRDefault="0099570E" w:rsidP="0099570E">
      <w:pPr>
        <w:rPr>
          <w:lang w:val="en-AU"/>
        </w:rPr>
      </w:pPr>
    </w:p>
    <w:p w14:paraId="07D10E49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Asset and EPC data review</w:t>
      </w:r>
    </w:p>
    <w:p w14:paraId="7A1DBD4A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Archetype analysis</w:t>
      </w:r>
    </w:p>
    <w:p w14:paraId="61F3B79E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Decarbonisation roadmaps</w:t>
      </w:r>
    </w:p>
    <w:p w14:paraId="7407C51E" w14:textId="53230987" w:rsidR="00F60E71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Alignment with asset strategy and funding</w:t>
      </w:r>
    </w:p>
    <w:p w14:paraId="4A2717AF" w14:textId="01C861F4" w:rsidR="0099570E" w:rsidRPr="00611055" w:rsidRDefault="00156B43" w:rsidP="0099570E">
      <w:pPr>
        <w:rPr>
          <w:lang w:val="en-AU"/>
        </w:rPr>
      </w:pPr>
      <w:r w:rsidRPr="00156B43">
        <w:rPr>
          <w:noProof/>
          <w:lang w:val="en-AU"/>
        </w:rPr>
        <w:pict w14:anchorId="7F627CD8">
          <v:rect id="_x0000_i1027" alt="" style="width:449.95pt;height:.05pt;mso-width-percent:0;mso-height-percent:0;mso-width-percent:0;mso-height-percent:0" o:hrpct="997" o:hralign="center" o:hrstd="t" o:hr="t" fillcolor="#a0a0a0" stroked="f"/>
        </w:pict>
      </w:r>
    </w:p>
    <w:p w14:paraId="792D0CF3" w14:textId="425DCC3D" w:rsidR="0099570E" w:rsidRPr="00611055" w:rsidRDefault="0099570E" w:rsidP="0099570E">
      <w:pPr>
        <w:rPr>
          <w:b/>
          <w:bCs/>
          <w:sz w:val="28"/>
          <w:szCs w:val="28"/>
          <w:lang w:val="en-AU"/>
        </w:rPr>
      </w:pPr>
      <w:r w:rsidRPr="00611055">
        <w:rPr>
          <w:b/>
          <w:bCs/>
          <w:sz w:val="28"/>
          <w:szCs w:val="28"/>
          <w:lang w:val="en-AU"/>
        </w:rPr>
        <w:t>Sectors We Support</w:t>
      </w:r>
    </w:p>
    <w:p w14:paraId="253EDF37" w14:textId="77777777" w:rsidR="00956CDB" w:rsidRPr="00611055" w:rsidRDefault="00956CDB" w:rsidP="0099570E">
      <w:pPr>
        <w:rPr>
          <w:sz w:val="28"/>
          <w:szCs w:val="28"/>
          <w:lang w:val="en-AU"/>
        </w:rPr>
      </w:pPr>
    </w:p>
    <w:p w14:paraId="5056B94B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Housing Associations / Registered Providers</w:t>
      </w:r>
    </w:p>
    <w:p w14:paraId="2A0F50BB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Local Authorities</w:t>
      </w:r>
    </w:p>
    <w:p w14:paraId="2898F1A6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Public Sector Estates</w:t>
      </w:r>
    </w:p>
    <w:p w14:paraId="0E7B2D5F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Asset Owners and Managing Agents</w:t>
      </w:r>
    </w:p>
    <w:p w14:paraId="5F1DC192" w14:textId="0099D92D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Consultant and Delivery Teams</w:t>
      </w:r>
    </w:p>
    <w:p w14:paraId="44781671" w14:textId="45529FEC" w:rsidR="0099570E" w:rsidRPr="00611055" w:rsidRDefault="00156B43" w:rsidP="0099570E">
      <w:pPr>
        <w:rPr>
          <w:lang w:val="en-AU"/>
        </w:rPr>
      </w:pPr>
      <w:r w:rsidRPr="00156B43">
        <w:rPr>
          <w:noProof/>
          <w:lang w:val="en-AU"/>
        </w:rPr>
        <w:pict w14:anchorId="0DCDF5B5">
          <v:rect id="_x0000_i1026" alt="" style="width:449.95pt;height:.05pt;mso-width-percent:0;mso-height-percent:0;mso-width-percent:0;mso-height-percent:0" o:hrpct="997" o:hralign="center" o:hrstd="t" o:hr="t" fillcolor="#a0a0a0" stroked="f"/>
        </w:pict>
      </w:r>
    </w:p>
    <w:p w14:paraId="07A1F03F" w14:textId="5B4D4A9C" w:rsidR="0099570E" w:rsidRPr="00611055" w:rsidRDefault="0099570E" w:rsidP="0099570E">
      <w:pPr>
        <w:rPr>
          <w:sz w:val="28"/>
          <w:szCs w:val="28"/>
          <w:lang w:val="en-AU"/>
        </w:rPr>
      </w:pPr>
      <w:r w:rsidRPr="00611055">
        <w:rPr>
          <w:b/>
          <w:bCs/>
          <w:sz w:val="28"/>
          <w:szCs w:val="28"/>
          <w:lang w:val="en-AU"/>
        </w:rPr>
        <w:t>Selected Experience</w:t>
      </w:r>
    </w:p>
    <w:p w14:paraId="6A8A4633" w14:textId="77777777" w:rsidR="0099570E" w:rsidRPr="00611055" w:rsidRDefault="0099570E" w:rsidP="0099570E">
      <w:pPr>
        <w:rPr>
          <w:lang w:val="en-AU"/>
        </w:rPr>
      </w:pPr>
    </w:p>
    <w:p w14:paraId="55B3FDE6" w14:textId="77777777" w:rsidR="0099570E" w:rsidRPr="00611055" w:rsidRDefault="0099570E" w:rsidP="0099570E">
      <w:pPr>
        <w:rPr>
          <w:lang w:val="en-AU"/>
        </w:rPr>
      </w:pPr>
      <w:r w:rsidRPr="00611055">
        <w:rPr>
          <w:b/>
          <w:bCs/>
          <w:lang w:val="en-AU"/>
        </w:rPr>
        <w:t>Housing Compliance &amp; Planned Works</w:t>
      </w:r>
    </w:p>
    <w:p w14:paraId="1619D5BC" w14:textId="578E5903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 xml:space="preserve">Independent compliance and surveying support for a </w:t>
      </w:r>
      <w:r w:rsidR="00E9750A" w:rsidRPr="00611055">
        <w:rPr>
          <w:lang w:val="en-AU"/>
        </w:rPr>
        <w:t>4</w:t>
      </w:r>
      <w:r w:rsidRPr="00611055">
        <w:rPr>
          <w:lang w:val="en-AU"/>
        </w:rPr>
        <w:t>,000</w:t>
      </w:r>
      <w:r w:rsidR="00956CDB" w:rsidRPr="00611055">
        <w:rPr>
          <w:lang w:val="en-AU"/>
        </w:rPr>
        <w:t xml:space="preserve">+ </w:t>
      </w:r>
      <w:r w:rsidRPr="00611055">
        <w:rPr>
          <w:lang w:val="en-AU"/>
        </w:rPr>
        <w:t>home portfolio, improving risk visibility, investment prioritisation</w:t>
      </w:r>
      <w:r w:rsidR="00956CDB" w:rsidRPr="00611055">
        <w:rPr>
          <w:lang w:val="en-AU"/>
        </w:rPr>
        <w:t xml:space="preserve">, owner </w:t>
      </w:r>
      <w:r w:rsidRPr="00611055">
        <w:rPr>
          <w:lang w:val="en-AU"/>
        </w:rPr>
        <w:t>confidence</w:t>
      </w:r>
      <w:r w:rsidR="00956CDB" w:rsidRPr="00611055">
        <w:rPr>
          <w:lang w:val="en-AU"/>
        </w:rPr>
        <w:t xml:space="preserve"> and customer experience.</w:t>
      </w:r>
    </w:p>
    <w:p w14:paraId="782941E5" w14:textId="77777777" w:rsidR="0099570E" w:rsidRPr="00611055" w:rsidRDefault="0099570E" w:rsidP="0099570E">
      <w:pPr>
        <w:rPr>
          <w:lang w:val="en-AU"/>
        </w:rPr>
      </w:pPr>
    </w:p>
    <w:p w14:paraId="61D1DBA9" w14:textId="77777777" w:rsidR="0099570E" w:rsidRPr="00611055" w:rsidRDefault="0099570E" w:rsidP="0099570E">
      <w:pPr>
        <w:rPr>
          <w:lang w:val="en-AU"/>
        </w:rPr>
      </w:pPr>
      <w:r w:rsidRPr="00611055">
        <w:rPr>
          <w:b/>
          <w:bCs/>
          <w:lang w:val="en-AU"/>
        </w:rPr>
        <w:t>Local Authority Capital Works Programme</w:t>
      </w:r>
    </w:p>
    <w:p w14:paraId="18315545" w14:textId="194D9D24" w:rsidR="0099570E" w:rsidRPr="00611055" w:rsidRDefault="0000664B" w:rsidP="0099570E">
      <w:pPr>
        <w:rPr>
          <w:lang w:val="en-AU"/>
        </w:rPr>
      </w:pPr>
      <w:r w:rsidRPr="00746615">
        <w:rPr>
          <w:lang w:val="en-AU"/>
        </w:rPr>
        <w:t>Client-side project</w:t>
      </w:r>
      <w:r w:rsidRPr="00611055">
        <w:rPr>
          <w:lang w:val="en-AU"/>
        </w:rPr>
        <w:t xml:space="preserve"> </w:t>
      </w:r>
      <w:r w:rsidRPr="00746615">
        <w:rPr>
          <w:lang w:val="en-AU"/>
        </w:rPr>
        <w:t>deliver</w:t>
      </w:r>
      <w:r w:rsidRPr="00611055">
        <w:rPr>
          <w:lang w:val="en-AU"/>
        </w:rPr>
        <w:t>y,</w:t>
      </w:r>
      <w:r w:rsidRPr="00746615">
        <w:rPr>
          <w:lang w:val="en-AU"/>
        </w:rPr>
        <w:t xml:space="preserve"> cost, quality, and programme control across occupied residential buildi</w:t>
      </w:r>
      <w:r w:rsidRPr="00611055">
        <w:rPr>
          <w:lang w:val="en-AU"/>
        </w:rPr>
        <w:t>ngs / c</w:t>
      </w:r>
      <w:r w:rsidRPr="00746615">
        <w:rPr>
          <w:lang w:val="en-AU"/>
        </w:rPr>
        <w:t>apital investment programme with structural works and asset upgrades for 100+ properties.</w:t>
      </w:r>
    </w:p>
    <w:p w14:paraId="1016C9F3" w14:textId="77777777" w:rsidR="0000664B" w:rsidRPr="00611055" w:rsidRDefault="0000664B" w:rsidP="0099570E">
      <w:pPr>
        <w:rPr>
          <w:lang w:val="en-AU"/>
        </w:rPr>
      </w:pPr>
    </w:p>
    <w:p w14:paraId="37A0FC7A" w14:textId="06510622" w:rsidR="0099570E" w:rsidRPr="00611055" w:rsidRDefault="0099570E" w:rsidP="0099570E">
      <w:pPr>
        <w:rPr>
          <w:lang w:val="en-AU"/>
        </w:rPr>
      </w:pPr>
      <w:r w:rsidRPr="00611055">
        <w:rPr>
          <w:b/>
          <w:bCs/>
          <w:lang w:val="en-AU"/>
        </w:rPr>
        <w:t xml:space="preserve">Decarbonisation Strategy – </w:t>
      </w:r>
      <w:r w:rsidR="00E9750A" w:rsidRPr="00611055">
        <w:rPr>
          <w:b/>
          <w:bCs/>
          <w:lang w:val="en-AU"/>
        </w:rPr>
        <w:t>Asset Portfolio</w:t>
      </w:r>
      <w:r w:rsidRPr="00611055">
        <w:rPr>
          <w:b/>
          <w:bCs/>
          <w:lang w:val="en-AU"/>
        </w:rPr>
        <w:t xml:space="preserve"> </w:t>
      </w:r>
    </w:p>
    <w:p w14:paraId="35463B24" w14:textId="26347896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 xml:space="preserve">Sustainability advisory for a </w:t>
      </w:r>
      <w:r w:rsidR="00E9750A" w:rsidRPr="00611055">
        <w:rPr>
          <w:lang w:val="en-AU"/>
        </w:rPr>
        <w:t>5</w:t>
      </w:r>
      <w:r w:rsidRPr="00611055">
        <w:rPr>
          <w:lang w:val="en-AU"/>
        </w:rPr>
        <w:t>,00</w:t>
      </w:r>
      <w:r w:rsidR="00E9750A" w:rsidRPr="00611055">
        <w:rPr>
          <w:lang w:val="en-AU"/>
        </w:rPr>
        <w:t>0+ unit</w:t>
      </w:r>
      <w:r w:rsidRPr="00611055">
        <w:rPr>
          <w:lang w:val="en-AU"/>
        </w:rPr>
        <w:t xml:space="preserve"> portfolio, producing a phased, deliverable decarbonisation roadmap aligned to asset strategy and funding constraints.</w:t>
      </w:r>
    </w:p>
    <w:p w14:paraId="5A7A4B12" w14:textId="77777777" w:rsidR="00F60E71" w:rsidRPr="00611055" w:rsidRDefault="00F60E71" w:rsidP="0099570E">
      <w:pPr>
        <w:rPr>
          <w:lang w:val="en-AU"/>
        </w:rPr>
      </w:pPr>
    </w:p>
    <w:p w14:paraId="6B520D26" w14:textId="6A4DCA81" w:rsidR="0099570E" w:rsidRPr="00611055" w:rsidRDefault="0099570E" w:rsidP="0099570E">
      <w:pPr>
        <w:rPr>
          <w:sz w:val="28"/>
          <w:szCs w:val="28"/>
          <w:lang w:val="en-AU"/>
        </w:rPr>
      </w:pPr>
      <w:r w:rsidRPr="00611055">
        <w:rPr>
          <w:b/>
          <w:bCs/>
          <w:sz w:val="28"/>
          <w:szCs w:val="28"/>
          <w:lang w:val="en-AU"/>
        </w:rPr>
        <w:t>Why S</w:t>
      </w:r>
      <w:r w:rsidR="00F60E71" w:rsidRPr="00611055">
        <w:rPr>
          <w:b/>
          <w:bCs/>
          <w:sz w:val="28"/>
          <w:szCs w:val="28"/>
          <w:lang w:val="en-AU"/>
        </w:rPr>
        <w:t>tarSkySun?</w:t>
      </w:r>
    </w:p>
    <w:p w14:paraId="11630DF6" w14:textId="77777777" w:rsidR="00F60E71" w:rsidRPr="00611055" w:rsidRDefault="00F60E71" w:rsidP="0099570E">
      <w:pPr>
        <w:rPr>
          <w:lang w:val="en-AU"/>
        </w:rPr>
      </w:pPr>
    </w:p>
    <w:p w14:paraId="10BFC925" w14:textId="6ABA8A93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 xml:space="preserve">Clients choose </w:t>
      </w:r>
      <w:r w:rsidR="00F60E71" w:rsidRPr="00611055">
        <w:rPr>
          <w:lang w:val="en-AU"/>
        </w:rPr>
        <w:t xml:space="preserve">us </w:t>
      </w:r>
      <w:r w:rsidRPr="00611055">
        <w:rPr>
          <w:lang w:val="en-AU"/>
        </w:rPr>
        <w:t>for:</w:t>
      </w:r>
    </w:p>
    <w:p w14:paraId="28945CF2" w14:textId="77777777" w:rsidR="0099570E" w:rsidRPr="00611055" w:rsidRDefault="0099570E" w:rsidP="0099570E">
      <w:pPr>
        <w:rPr>
          <w:lang w:val="en-AU"/>
        </w:rPr>
      </w:pPr>
    </w:p>
    <w:p w14:paraId="5EBE74D9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Calm, experienced judgement</w:t>
      </w:r>
    </w:p>
    <w:p w14:paraId="4B9586DE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Clear, defensible advice</w:t>
      </w:r>
    </w:p>
    <w:p w14:paraId="4263CAEA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Strong understanding of regulated environments</w:t>
      </w:r>
    </w:p>
    <w:p w14:paraId="275C40E0" w14:textId="33103415" w:rsidR="00F60E71" w:rsidRPr="00611055" w:rsidRDefault="0099570E" w:rsidP="00F60E71">
      <w:pPr>
        <w:rPr>
          <w:lang w:val="en-AU"/>
        </w:rPr>
      </w:pPr>
      <w:r w:rsidRPr="00611055">
        <w:rPr>
          <w:lang w:val="en-AU"/>
        </w:rPr>
        <w:t>• Direct access to senior expertise</w:t>
      </w:r>
    </w:p>
    <w:p w14:paraId="69396325" w14:textId="77777777" w:rsidR="00F60E71" w:rsidRPr="00611055" w:rsidRDefault="00F60E71" w:rsidP="00F60E71">
      <w:pPr>
        <w:rPr>
          <w:lang w:val="en-AU"/>
        </w:rPr>
      </w:pPr>
      <w:r w:rsidRPr="00611055">
        <w:rPr>
          <w:lang w:val="en-AU"/>
        </w:rPr>
        <w:t>• Independent, compliance-led</w:t>
      </w:r>
    </w:p>
    <w:p w14:paraId="50F54B33" w14:textId="2D171BEA" w:rsidR="00F60E71" w:rsidRPr="00611055" w:rsidRDefault="00F60E71" w:rsidP="00F60E71">
      <w:pPr>
        <w:rPr>
          <w:lang w:val="en-AU"/>
        </w:rPr>
      </w:pPr>
      <w:r w:rsidRPr="00611055">
        <w:rPr>
          <w:lang w:val="en-AU"/>
        </w:rPr>
        <w:t>• Practical and delivery-focused</w:t>
      </w:r>
    </w:p>
    <w:p w14:paraId="092EDFEB" w14:textId="4602D81A" w:rsidR="00F60E71" w:rsidRPr="00611055" w:rsidRDefault="00F60E71" w:rsidP="0099570E">
      <w:pPr>
        <w:rPr>
          <w:lang w:val="en-AU"/>
        </w:rPr>
      </w:pPr>
      <w:r w:rsidRPr="00611055">
        <w:rPr>
          <w:lang w:val="en-AU"/>
        </w:rPr>
        <w:t>• Senior expertise, direct access</w:t>
      </w:r>
    </w:p>
    <w:p w14:paraId="677E93B1" w14:textId="0EF33E44" w:rsidR="0099570E" w:rsidRPr="00611055" w:rsidRDefault="00156B43" w:rsidP="0099570E">
      <w:pPr>
        <w:rPr>
          <w:lang w:val="en-AU"/>
        </w:rPr>
      </w:pPr>
      <w:r w:rsidRPr="00156B43">
        <w:rPr>
          <w:noProof/>
          <w:lang w:val="en-AU"/>
        </w:rPr>
        <w:pict w14:anchorId="24A86ADB">
          <v:rect id="_x0000_i1025" alt="" style="width:449.95pt;height:.05pt;mso-width-percent:0;mso-height-percent:0;mso-width-percent:0;mso-height-percent:0" o:hrpct="997" o:hralign="center" o:hrstd="t" o:hr="t" fillcolor="#a0a0a0" stroked="f"/>
        </w:pict>
      </w:r>
    </w:p>
    <w:p w14:paraId="33743725" w14:textId="77777777" w:rsidR="0099570E" w:rsidRPr="00611055" w:rsidRDefault="0099570E" w:rsidP="0099570E">
      <w:pPr>
        <w:rPr>
          <w:sz w:val="28"/>
          <w:szCs w:val="28"/>
          <w:lang w:val="en-AU"/>
        </w:rPr>
      </w:pPr>
      <w:r w:rsidRPr="00611055">
        <w:rPr>
          <w:b/>
          <w:bCs/>
          <w:sz w:val="28"/>
          <w:szCs w:val="28"/>
          <w:lang w:val="en-AU"/>
        </w:rPr>
        <w:t>Engagement Model</w:t>
      </w:r>
    </w:p>
    <w:p w14:paraId="674F5B58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We offer flexible engagement models, including:</w:t>
      </w:r>
    </w:p>
    <w:p w14:paraId="6A702FA9" w14:textId="77777777" w:rsidR="0099570E" w:rsidRPr="00611055" w:rsidRDefault="0099570E" w:rsidP="0099570E">
      <w:pPr>
        <w:rPr>
          <w:lang w:val="en-AU"/>
        </w:rPr>
      </w:pPr>
    </w:p>
    <w:p w14:paraId="6CE1476D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Project-based commissions</w:t>
      </w:r>
    </w:p>
    <w:p w14:paraId="197E030E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Programme and portfolio support</w:t>
      </w:r>
    </w:p>
    <w:p w14:paraId="1247FDA4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Retained advisory roles</w:t>
      </w:r>
    </w:p>
    <w:p w14:paraId="6EDA2FFA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• Interim and surge capacity</w:t>
      </w:r>
    </w:p>
    <w:p w14:paraId="436F7AE3" w14:textId="77777777" w:rsidR="0099570E" w:rsidRPr="00611055" w:rsidRDefault="0099570E" w:rsidP="0099570E">
      <w:pPr>
        <w:rPr>
          <w:lang w:val="en-AU"/>
        </w:rPr>
      </w:pPr>
    </w:p>
    <w:p w14:paraId="26CA340D" w14:textId="7777777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All engagements are clearly scoped, with defined outputs and accountability.</w:t>
      </w:r>
    </w:p>
    <w:p w14:paraId="70FF30D3" w14:textId="331B7DC7" w:rsidR="0099570E" w:rsidRPr="00611055" w:rsidRDefault="0099570E" w:rsidP="0099570E">
      <w:pPr>
        <w:rPr>
          <w:lang w:val="en-AU"/>
        </w:rPr>
      </w:pPr>
    </w:p>
    <w:p w14:paraId="3B7DFBF6" w14:textId="4D2E01EF" w:rsidR="0099570E" w:rsidRPr="00611055" w:rsidRDefault="0099570E" w:rsidP="0099570E">
      <w:pPr>
        <w:rPr>
          <w:sz w:val="28"/>
          <w:szCs w:val="28"/>
          <w:lang w:val="en-AU"/>
        </w:rPr>
      </w:pPr>
      <w:r w:rsidRPr="00611055">
        <w:rPr>
          <w:b/>
          <w:bCs/>
          <w:sz w:val="28"/>
          <w:szCs w:val="28"/>
          <w:lang w:val="en-AU"/>
        </w:rPr>
        <w:t>Contact</w:t>
      </w:r>
    </w:p>
    <w:p w14:paraId="6B37D75E" w14:textId="16CC3597" w:rsidR="0099570E" w:rsidRPr="00611055" w:rsidRDefault="0099570E" w:rsidP="0099570E">
      <w:pPr>
        <w:rPr>
          <w:lang w:val="en-AU"/>
        </w:rPr>
      </w:pPr>
      <w:r w:rsidRPr="00611055">
        <w:rPr>
          <w:lang w:val="en-AU"/>
        </w:rPr>
        <w:t>To discuss how S</w:t>
      </w:r>
      <w:r w:rsidR="00F60E71" w:rsidRPr="00611055">
        <w:rPr>
          <w:lang w:val="en-AU"/>
        </w:rPr>
        <w:t>tarSkySun</w:t>
      </w:r>
      <w:r w:rsidRPr="00611055">
        <w:rPr>
          <w:lang w:val="en-AU"/>
        </w:rPr>
        <w:t xml:space="preserve"> can support your organisation:</w:t>
      </w:r>
    </w:p>
    <w:p w14:paraId="63C10183" w14:textId="77777777" w:rsidR="00F60E71" w:rsidRPr="00611055" w:rsidRDefault="00F60E71" w:rsidP="0099570E">
      <w:pPr>
        <w:rPr>
          <w:lang w:val="en-AU"/>
        </w:rPr>
      </w:pPr>
    </w:p>
    <w:p w14:paraId="591F125D" w14:textId="32376964" w:rsidR="00F60E71" w:rsidRPr="00611055" w:rsidRDefault="00F60E71" w:rsidP="0099570E">
      <w:pPr>
        <w:rPr>
          <w:lang w:val="en-AU"/>
        </w:rPr>
      </w:pPr>
      <w:hyperlink r:id="rId7" w:history="1">
        <w:r w:rsidRPr="00611055">
          <w:rPr>
            <w:rStyle w:val="Hyperlink"/>
            <w:lang w:val="en-AU"/>
          </w:rPr>
          <w:t>hello@starskysun.co.uk</w:t>
        </w:r>
      </w:hyperlink>
    </w:p>
    <w:p w14:paraId="76A46505" w14:textId="77777777" w:rsidR="00F60E71" w:rsidRPr="00611055" w:rsidRDefault="00F60E71" w:rsidP="0099570E">
      <w:pPr>
        <w:rPr>
          <w:lang w:val="en-AU"/>
        </w:rPr>
      </w:pPr>
    </w:p>
    <w:p w14:paraId="72BA518C" w14:textId="61A742F8" w:rsidR="00F60E71" w:rsidRPr="00611055" w:rsidRDefault="00F60E71" w:rsidP="0099570E">
      <w:pPr>
        <w:rPr>
          <w:lang w:val="en-AU"/>
        </w:rPr>
      </w:pPr>
      <w:hyperlink r:id="rId8" w:history="1">
        <w:r w:rsidRPr="00611055">
          <w:rPr>
            <w:rStyle w:val="Hyperlink"/>
            <w:lang w:val="en-AU"/>
          </w:rPr>
          <w:t>www.starskysun.co.uk</w:t>
        </w:r>
      </w:hyperlink>
    </w:p>
    <w:p w14:paraId="08E1AB4A" w14:textId="77777777" w:rsidR="0099570E" w:rsidRPr="00611055" w:rsidRDefault="0099570E"/>
    <w:sectPr w:rsidR="0099570E" w:rsidRPr="00611055" w:rsidSect="001102AA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6C5BE" w14:textId="77777777" w:rsidR="00156B43" w:rsidRDefault="00156B43" w:rsidP="008A1136">
      <w:r>
        <w:separator/>
      </w:r>
    </w:p>
  </w:endnote>
  <w:endnote w:type="continuationSeparator" w:id="0">
    <w:p w14:paraId="45C8057A" w14:textId="77777777" w:rsidR="00156B43" w:rsidRDefault="00156B43" w:rsidP="008A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6C33" w14:textId="77777777" w:rsidR="00156B43" w:rsidRDefault="00156B43" w:rsidP="008A1136">
      <w:r>
        <w:separator/>
      </w:r>
    </w:p>
  </w:footnote>
  <w:footnote w:type="continuationSeparator" w:id="0">
    <w:p w14:paraId="2ABEAB99" w14:textId="77777777" w:rsidR="00156B43" w:rsidRDefault="00156B43" w:rsidP="008A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AE74B" w14:textId="55745022" w:rsidR="008A1136" w:rsidRDefault="008A1136">
    <w:pPr>
      <w:pStyle w:val="Header"/>
    </w:pPr>
    <w:r>
      <w:rPr>
        <w:noProof/>
      </w:rPr>
      <w:drawing>
        <wp:inline distT="0" distB="0" distL="0" distR="0" wp14:anchorId="05A78890" wp14:editId="032195DF">
          <wp:extent cx="632298" cy="632298"/>
          <wp:effectExtent l="0" t="0" r="3175" b="3175"/>
          <wp:docPr id="1981560023" name="Picture 5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560023" name="Picture 5" descr="A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298" cy="632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E56964" w14:textId="77777777" w:rsidR="008A1136" w:rsidRDefault="008A1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7622F"/>
    <w:multiLevelType w:val="multilevel"/>
    <w:tmpl w:val="E67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625F"/>
    <w:multiLevelType w:val="hybridMultilevel"/>
    <w:tmpl w:val="3F94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33E83"/>
    <w:multiLevelType w:val="multilevel"/>
    <w:tmpl w:val="C6E0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406154">
    <w:abstractNumId w:val="2"/>
  </w:num>
  <w:num w:numId="2" w16cid:durableId="176234711">
    <w:abstractNumId w:val="0"/>
  </w:num>
  <w:num w:numId="3" w16cid:durableId="91659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0E"/>
    <w:rsid w:val="0000664B"/>
    <w:rsid w:val="000D5E07"/>
    <w:rsid w:val="001102AA"/>
    <w:rsid w:val="00156B43"/>
    <w:rsid w:val="0020567E"/>
    <w:rsid w:val="002D750B"/>
    <w:rsid w:val="00321EF6"/>
    <w:rsid w:val="003B6C0A"/>
    <w:rsid w:val="00596513"/>
    <w:rsid w:val="00611055"/>
    <w:rsid w:val="00760628"/>
    <w:rsid w:val="008A1136"/>
    <w:rsid w:val="00947491"/>
    <w:rsid w:val="00955120"/>
    <w:rsid w:val="00955449"/>
    <w:rsid w:val="00956CDB"/>
    <w:rsid w:val="0099570E"/>
    <w:rsid w:val="00A56C97"/>
    <w:rsid w:val="00BE29DF"/>
    <w:rsid w:val="00BE60CE"/>
    <w:rsid w:val="00CC0252"/>
    <w:rsid w:val="00DB62C7"/>
    <w:rsid w:val="00E83D3A"/>
    <w:rsid w:val="00E9750A"/>
    <w:rsid w:val="00EB4FC9"/>
    <w:rsid w:val="00ED7F01"/>
    <w:rsid w:val="00F60E71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334B"/>
  <w15:chartTrackingRefBased/>
  <w15:docId w15:val="{89C23311-C77B-C24D-9449-A781C1F0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570E"/>
  </w:style>
  <w:style w:type="paragraph" w:styleId="Heading1">
    <w:name w:val="heading 1"/>
    <w:basedOn w:val="Normal"/>
    <w:next w:val="Normal"/>
    <w:link w:val="Heading1Char"/>
    <w:uiPriority w:val="9"/>
    <w:qFormat/>
    <w:rsid w:val="00995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7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7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7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7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57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67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136"/>
  </w:style>
  <w:style w:type="paragraph" w:styleId="Footer">
    <w:name w:val="footer"/>
    <w:basedOn w:val="Normal"/>
    <w:link w:val="FooterChar"/>
    <w:uiPriority w:val="99"/>
    <w:unhideWhenUsed/>
    <w:rsid w:val="008A1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kysun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starskysu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Evans</dc:creator>
  <cp:keywords/>
  <dc:description/>
  <cp:lastModifiedBy>Richard Evans</cp:lastModifiedBy>
  <cp:revision>10</cp:revision>
  <dcterms:created xsi:type="dcterms:W3CDTF">2026-01-13T07:11:00Z</dcterms:created>
  <dcterms:modified xsi:type="dcterms:W3CDTF">2026-01-13T08:26:00Z</dcterms:modified>
</cp:coreProperties>
</file>